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9C" w:rsidRDefault="00CD4E9C" w:rsidP="008F04BD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8F04BD" w:rsidRPr="008F04BD" w:rsidRDefault="008F04BD" w:rsidP="008F04BD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ПАМЯТКА!</w:t>
      </w:r>
    </w:p>
    <w:p w:rsidR="008F04BD" w:rsidRDefault="008F04BD" w:rsidP="008F04BD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Уважаемые водители-родители!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8F04BD">
        <w:rPr>
          <w:rFonts w:ascii="Times New Roman" w:hAnsi="Times New Roman" w:cs="Times New Roman"/>
          <w:sz w:val="28"/>
        </w:rPr>
        <w:t>Госавтоинспекция напоминает, что согласно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п. 2.1.2 ПДД «При движении на транспортном средстве, оборудованном ремнями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безопасности, быть пристегнутым и не перевозить пассажиров, не пристегнутых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ремнями. При управлении мотоциклом быть в застегнутом мотошлеме и не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перевозить пассажиров без застегнутого мотошлема».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За нарушение данного правила предусмотрена административная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ответственность по ст. 12.6 КоАП РФ (штраф 1000 рублей).</w:t>
      </w:r>
    </w:p>
    <w:p w:rsidR="008F04BD" w:rsidRPr="008F04BD" w:rsidRDefault="008F04BD" w:rsidP="008F04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Согласно п. 22.9 ПДД РФ «Перевозка детей в возрасте младше 7 лет в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легковом автомобиле и кабине грузового автомобиля, конструкцией 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предусмотрены ремни безопасности либо ремни безопасности и детская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удерживающая система ISOFIX, должна осуществляться с использованием детских</w:t>
      </w:r>
      <w:r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удерживающих систем (устройств), соответствующих весу и росту ребенка.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Перевозка детей в возрасте от 7 до 11 лет (включительно) в легковом автомобиле и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кабине грузового автомобиля должна осуществляться с использованием автокресла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или с использованием ремней безопасности, а на переднем сиденье автомобиля –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только с использованием детских удерживающих систем (устройств),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соответствующих весу и росту ребенка.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Установка в легковом автомобиле и кабине грузового автомобиля детских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удерживающих систем (устройств) и размещение в них детей должны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осуществляться в соответствии с руководством по эксплуатации указанных систем.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Запрещается перевозить детей в возрасте младше 12 лет на заднем сиденье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мотоцикла.</w:t>
      </w:r>
    </w:p>
    <w:p w:rsidR="008F04BD" w:rsidRP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За нарушение данного правила предусмотрена административная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ответственность по ч. 3 ст. 12.23 КоАП РФ (штраф на водителя от 3000 рублей, на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должностных лиц от 25000 рублей, на юридических лиц 100000 рублей).</w:t>
      </w:r>
    </w:p>
    <w:p w:rsidR="008F04BD" w:rsidRDefault="008F04BD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F04BD">
        <w:rPr>
          <w:rFonts w:ascii="Times New Roman" w:hAnsi="Times New Roman" w:cs="Times New Roman"/>
          <w:sz w:val="28"/>
        </w:rPr>
        <w:t>Кроме того, по новым правилам запрещается оставлять в автомобиле на время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его стоянки ребенка в возрасте младше 7 лет в отсутствие совершеннолетнего лица</w:t>
      </w:r>
      <w:r w:rsidR="00CD4E9C">
        <w:rPr>
          <w:rFonts w:ascii="Times New Roman" w:hAnsi="Times New Roman" w:cs="Times New Roman"/>
          <w:sz w:val="28"/>
        </w:rPr>
        <w:t xml:space="preserve"> </w:t>
      </w:r>
      <w:r w:rsidRPr="008F04BD">
        <w:rPr>
          <w:rFonts w:ascii="Times New Roman" w:hAnsi="Times New Roman" w:cs="Times New Roman"/>
          <w:sz w:val="28"/>
        </w:rPr>
        <w:t>(пункт 12.8 ПДД РФ).</w:t>
      </w:r>
    </w:p>
    <w:p w:rsidR="00CD4E9C" w:rsidRDefault="00CD4E9C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CD4E9C" w:rsidRPr="008F04BD" w:rsidRDefault="00CD4E9C" w:rsidP="008F04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D4E9C" w:rsidRPr="008F04BD" w:rsidSect="008F04BD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B4"/>
    <w:rsid w:val="007E2CE7"/>
    <w:rsid w:val="008F04BD"/>
    <w:rsid w:val="00CD4E9C"/>
    <w:rsid w:val="00D35BB4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1885"/>
  <w15:chartTrackingRefBased/>
  <w15:docId w15:val="{F7963D8E-4745-4EE7-9209-928FBD8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2022-05-11T07:55:00Z</cp:lastPrinted>
  <dcterms:created xsi:type="dcterms:W3CDTF">2022-05-11T07:31:00Z</dcterms:created>
  <dcterms:modified xsi:type="dcterms:W3CDTF">2022-05-11T07:55:00Z</dcterms:modified>
</cp:coreProperties>
</file>